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6231" w14:textId="6D1B5626" w:rsidR="00BB14DB" w:rsidRDefault="00BB14DB" w:rsidP="00BB14DB">
      <w:pPr>
        <w:rPr>
          <w:sz w:val="22"/>
          <w:szCs w:val="22"/>
        </w:rPr>
      </w:pPr>
      <w:r w:rsidRPr="00A50297">
        <w:rPr>
          <w:rFonts w:ascii="Roboto" w:hAnsi="Roboto"/>
          <w:sz w:val="44"/>
          <w:szCs w:val="44"/>
        </w:rPr>
        <w:t>Weekly Outline</w:t>
      </w:r>
      <w:r>
        <w:rPr>
          <w:rFonts w:ascii="Roboto" w:hAnsi="Roboto"/>
          <w:sz w:val="48"/>
          <w:szCs w:val="48"/>
        </w:rPr>
        <w:t xml:space="preserve"> </w:t>
      </w:r>
      <w:r w:rsidRPr="00A50297">
        <w:rPr>
          <w:rFonts w:ascii="Roboto" w:hAnsi="Roboto"/>
          <w:color w:val="70AD47" w:themeColor="accent6"/>
          <w:sz w:val="24"/>
          <w:szCs w:val="24"/>
        </w:rPr>
        <w:t>Suggested Mod 1</w:t>
      </w:r>
      <w:r w:rsidRPr="00B23D41">
        <w:rPr>
          <w:color w:val="70AD47" w:themeColor="accent6"/>
          <w:sz w:val="24"/>
          <w:szCs w:val="24"/>
        </w:rPr>
        <w:t xml:space="preserve">         </w:t>
      </w:r>
      <w:r>
        <w:rPr>
          <w:sz w:val="24"/>
          <w:szCs w:val="24"/>
        </w:rPr>
        <w:t>We</w:t>
      </w:r>
      <w:r w:rsidRPr="00C92754">
        <w:rPr>
          <w:sz w:val="24"/>
          <w:szCs w:val="24"/>
        </w:rPr>
        <w:t>ek</w:t>
      </w:r>
      <w:r>
        <w:rPr>
          <w:sz w:val="24"/>
          <w:szCs w:val="24"/>
        </w:rPr>
        <w:t xml:space="preserve"> of: _________________________</w:t>
      </w:r>
    </w:p>
    <w:p w14:paraId="1640C892" w14:textId="77777777" w:rsidR="00BB14DB" w:rsidRPr="000D1DD3" w:rsidRDefault="00BB14DB" w:rsidP="00BB14DB">
      <w:pPr>
        <w:jc w:val="center"/>
        <w:rPr>
          <w:sz w:val="48"/>
          <w:szCs w:val="48"/>
        </w:rPr>
      </w:pPr>
      <w:r>
        <w:rPr>
          <w:sz w:val="22"/>
          <w:szCs w:val="22"/>
        </w:rPr>
        <w:t xml:space="preserve"> </w:t>
      </w:r>
      <w:r w:rsidRPr="00B23D41">
        <w:rPr>
          <w:b/>
          <w:bCs/>
          <w:color w:val="70AD47" w:themeColor="accent6"/>
          <w:sz w:val="22"/>
          <w:szCs w:val="22"/>
        </w:rPr>
        <w:t>Getting Started and Building a Team</w:t>
      </w:r>
    </w:p>
    <w:p w14:paraId="4E5B498D" w14:textId="77777777" w:rsidR="00BB14DB" w:rsidRDefault="00BB14DB" w:rsidP="00BB14DB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Objectives: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meet staffers, understand expectations and culture of yearbook.</w:t>
      </w:r>
    </w:p>
    <w:p w14:paraId="1F218F20" w14:textId="77777777" w:rsidR="00BB14DB" w:rsidRDefault="00BB14DB" w:rsidP="00BB14DB">
      <w:pPr>
        <w:spacing w:line="240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>To build foundation for the year.</w:t>
      </w:r>
    </w:p>
    <w:p w14:paraId="657C7D7D" w14:textId="77777777" w:rsidR="00BB14DB" w:rsidRDefault="00BB14DB" w:rsidP="00BB14D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know requirements and responsibilities</w:t>
      </w:r>
    </w:p>
    <w:p w14:paraId="73E70D75" w14:textId="77777777" w:rsidR="00BB14DB" w:rsidRDefault="00BB14DB" w:rsidP="00BB14D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 understand the purpose of yearbooks. </w:t>
      </w:r>
    </w:p>
    <w:p w14:paraId="01FC34AC" w14:textId="77777777" w:rsidR="00BB14DB" w:rsidRDefault="00BB14DB" w:rsidP="00BB14D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know the language of yearbook terms</w:t>
      </w:r>
    </w:p>
    <w:p w14:paraId="437D6501" w14:textId="673072A3" w:rsidR="00BB14DB" w:rsidRDefault="00BB14DB" w:rsidP="00BB14DB">
      <w:pPr>
        <w:spacing w:line="240" w:lineRule="auto"/>
        <w:ind w:left="2160" w:hanging="2160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Possibly Lessons:</w:t>
      </w:r>
      <w:r>
        <w:rPr>
          <w:sz w:val="22"/>
          <w:szCs w:val="22"/>
        </w:rPr>
        <w:tab/>
        <w:t xml:space="preserve">Day 1: Video of Purpose of Yearbook with Follow-up handout and discussion </w:t>
      </w:r>
      <w:r w:rsidRPr="00BB14DB">
        <w:rPr>
          <w:b/>
          <w:bCs/>
          <w:color w:val="70AD47" w:themeColor="accent6"/>
          <w:sz w:val="22"/>
          <w:szCs w:val="22"/>
        </w:rPr>
        <w:t>(</w:t>
      </w:r>
      <w:r>
        <w:rPr>
          <w:b/>
          <w:bCs/>
          <w:color w:val="70AD47" w:themeColor="accent6"/>
          <w:sz w:val="22"/>
          <w:szCs w:val="22"/>
        </w:rPr>
        <w:t xml:space="preserve">Notetaking Handout </w:t>
      </w:r>
      <w:proofErr w:type="gramStart"/>
      <w:r>
        <w:rPr>
          <w:b/>
          <w:bCs/>
          <w:color w:val="70AD47" w:themeColor="accent6"/>
          <w:sz w:val="22"/>
          <w:szCs w:val="22"/>
        </w:rPr>
        <w:t>under  PowerPoint</w:t>
      </w:r>
      <w:proofErr w:type="gramEnd"/>
      <w:r>
        <w:rPr>
          <w:b/>
          <w:bCs/>
          <w:color w:val="70AD47" w:themeColor="accent6"/>
          <w:sz w:val="22"/>
          <w:szCs w:val="22"/>
        </w:rPr>
        <w:t xml:space="preserve"> Video Handout Folder and Follow Up  in </w:t>
      </w:r>
      <w:r w:rsidRPr="00BB14DB">
        <w:rPr>
          <w:b/>
          <w:bCs/>
          <w:color w:val="70AD47" w:themeColor="accent6"/>
          <w:sz w:val="22"/>
          <w:szCs w:val="22"/>
        </w:rPr>
        <w:t>Handout Folder</w:t>
      </w:r>
      <w:r>
        <w:rPr>
          <w:b/>
          <w:bCs/>
          <w:color w:val="70AD47" w:themeColor="accent6"/>
          <w:sz w:val="22"/>
          <w:szCs w:val="22"/>
        </w:rPr>
        <w:t xml:space="preserve"> called Purpose of Yearbook</w:t>
      </w:r>
      <w:r w:rsidRPr="00BB14DB">
        <w:rPr>
          <w:b/>
          <w:bCs/>
          <w:color w:val="70AD47" w:themeColor="accent6"/>
          <w:sz w:val="22"/>
          <w:szCs w:val="22"/>
        </w:rPr>
        <w:t>)</w:t>
      </w:r>
      <w:r w:rsidRPr="00BB14DB">
        <w:rPr>
          <w:color w:val="70AD47" w:themeColor="accent6"/>
          <w:sz w:val="22"/>
          <w:szCs w:val="22"/>
        </w:rPr>
        <w:t xml:space="preserve"> </w:t>
      </w:r>
      <w:r>
        <w:rPr>
          <w:sz w:val="22"/>
          <w:szCs w:val="22"/>
        </w:rPr>
        <w:t>Possibly start session with one of the 30 Days of Icebreakers</w:t>
      </w:r>
      <w:r w:rsidR="0082192F">
        <w:rPr>
          <w:sz w:val="22"/>
          <w:szCs w:val="22"/>
        </w:rPr>
        <w:t>.</w:t>
      </w:r>
    </w:p>
    <w:p w14:paraId="3C98ABE3" w14:textId="48AABDB7" w:rsidR="00BB14DB" w:rsidRDefault="00BB14DB" w:rsidP="00BB14DB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Day 2: Get to know staff </w:t>
      </w:r>
      <w:r w:rsidRPr="0082192F">
        <w:rPr>
          <w:b/>
          <w:bCs/>
          <w:color w:val="70AD47" w:themeColor="accent6"/>
          <w:sz w:val="22"/>
          <w:szCs w:val="22"/>
        </w:rPr>
        <w:t>(Staff Info sheet in Handout Folder)</w:t>
      </w:r>
      <w:r>
        <w:rPr>
          <w:sz w:val="22"/>
          <w:szCs w:val="22"/>
        </w:rPr>
        <w:t xml:space="preserve"> with discussion; Possibly use 30 Days of Icebreakers to get the session started </w:t>
      </w:r>
      <w:r w:rsidRPr="00BB14DB">
        <w:rPr>
          <w:b/>
          <w:bCs/>
          <w:color w:val="70AD47" w:themeColor="accent6"/>
          <w:sz w:val="22"/>
          <w:szCs w:val="22"/>
        </w:rPr>
        <w:t>(Resource Folder)</w:t>
      </w:r>
      <w:r w:rsidR="0082192F">
        <w:rPr>
          <w:b/>
          <w:bCs/>
          <w:color w:val="70AD47" w:themeColor="accent6"/>
          <w:sz w:val="22"/>
          <w:szCs w:val="22"/>
        </w:rPr>
        <w:t>.</w:t>
      </w:r>
    </w:p>
    <w:p w14:paraId="4806E9BF" w14:textId="593D01E7" w:rsidR="00BB14DB" w:rsidRDefault="00BB14DB" w:rsidP="00BB14DB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Day3: (Optional) Discuss roles and responsibilities of yearbook staff/Create roles and responsibilities.  For example: Editor, Business Manager, Section Editors, Photographers </w:t>
      </w:r>
      <w:r w:rsidRPr="00BB14DB">
        <w:rPr>
          <w:b/>
          <w:bCs/>
          <w:color w:val="70AD47" w:themeColor="accent6"/>
          <w:sz w:val="22"/>
          <w:szCs w:val="22"/>
        </w:rPr>
        <w:t>(In Resources: Yearbook Suite-New Advisers, pp 33, 70-72 plus Staff Management Document-Resources)</w:t>
      </w:r>
      <w:r w:rsidR="0082192F">
        <w:rPr>
          <w:b/>
          <w:bCs/>
          <w:color w:val="70AD47" w:themeColor="accent6"/>
          <w:sz w:val="22"/>
          <w:szCs w:val="22"/>
        </w:rPr>
        <w:t>.</w:t>
      </w:r>
    </w:p>
    <w:p w14:paraId="4C422CC3" w14:textId="5FC09324" w:rsidR="00BB14DB" w:rsidRDefault="00BB14DB" w:rsidP="00BB14DB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Day 4: Discuss items and decisions to make, possibly by editors, (</w:t>
      </w:r>
      <w:r w:rsidRPr="00BB14DB">
        <w:rPr>
          <w:b/>
          <w:bCs/>
          <w:color w:val="70AD47" w:themeColor="accent6"/>
          <w:sz w:val="22"/>
          <w:szCs w:val="22"/>
        </w:rPr>
        <w:t>YB Decisions to make handout-Handout Folder</w:t>
      </w:r>
      <w:r>
        <w:rPr>
          <w:sz w:val="22"/>
          <w:szCs w:val="22"/>
        </w:rPr>
        <w:t>) Use only as needed. You could discuss only a few of these items on this day.  This could be a follow-up discussion later</w:t>
      </w:r>
      <w:r w:rsidR="0082192F">
        <w:rPr>
          <w:sz w:val="22"/>
          <w:szCs w:val="22"/>
        </w:rPr>
        <w:t>.</w:t>
      </w:r>
    </w:p>
    <w:p w14:paraId="21BC0FA8" w14:textId="2CDE8C05" w:rsidR="00BB14DB" w:rsidRDefault="00BB14DB" w:rsidP="00BB14DB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Day 5: Discuss common terms in the yearbook world: Introduce or show last year’s yearbook using terms from terminology handout </w:t>
      </w:r>
      <w:r w:rsidRPr="00BB14DB">
        <w:rPr>
          <w:b/>
          <w:bCs/>
          <w:color w:val="70AD47" w:themeColor="accent6"/>
          <w:sz w:val="22"/>
          <w:szCs w:val="22"/>
        </w:rPr>
        <w:t xml:space="preserve">(Yearbook Terms to Learn in Resources) </w:t>
      </w:r>
      <w:r w:rsidRPr="00BB14DB">
        <w:rPr>
          <w:b/>
          <w:bCs/>
          <w:sz w:val="22"/>
          <w:szCs w:val="22"/>
        </w:rPr>
        <w:t>OR</w:t>
      </w:r>
      <w:r>
        <w:rPr>
          <w:b/>
          <w:bCs/>
          <w:sz w:val="22"/>
          <w:szCs w:val="22"/>
        </w:rPr>
        <w:t>/BOTH</w:t>
      </w:r>
      <w:r>
        <w:rPr>
          <w:sz w:val="22"/>
          <w:szCs w:val="22"/>
        </w:rPr>
        <w:t xml:space="preserve"> do the following:</w:t>
      </w:r>
    </w:p>
    <w:p w14:paraId="51EFB885" w14:textId="79D9AA7C" w:rsidR="00BB14DB" w:rsidRDefault="00BB14DB" w:rsidP="00BB14DB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Use Mod 1 Layout markup sheet for just common terms/quiz is also </w:t>
      </w:r>
      <w:proofErr w:type="gramStart"/>
      <w:r>
        <w:rPr>
          <w:sz w:val="22"/>
          <w:szCs w:val="22"/>
        </w:rPr>
        <w:t xml:space="preserve">available  </w:t>
      </w:r>
      <w:r w:rsidRPr="00BB14DB">
        <w:rPr>
          <w:b/>
          <w:bCs/>
          <w:color w:val="70AD47" w:themeColor="accent6"/>
          <w:sz w:val="22"/>
          <w:szCs w:val="22"/>
        </w:rPr>
        <w:t>(</w:t>
      </w:r>
      <w:proofErr w:type="gramEnd"/>
      <w:r w:rsidRPr="00BB14DB">
        <w:rPr>
          <w:b/>
          <w:bCs/>
          <w:color w:val="70AD47" w:themeColor="accent6"/>
          <w:sz w:val="22"/>
          <w:szCs w:val="22"/>
        </w:rPr>
        <w:t>Markup sheet is under Resources Folder and Quiz is under Evaluation Folder)</w:t>
      </w:r>
      <w:r w:rsidR="0082192F">
        <w:rPr>
          <w:b/>
          <w:bCs/>
          <w:color w:val="70AD47" w:themeColor="accent6"/>
          <w:sz w:val="22"/>
          <w:szCs w:val="22"/>
        </w:rPr>
        <w:t>.</w:t>
      </w:r>
    </w:p>
    <w:p w14:paraId="1CB7EA12" w14:textId="2E6E5228" w:rsidR="00BB14DB" w:rsidRDefault="00BB14DB" w:rsidP="00BB14DB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Use Mod 1 Cover markup sheet for just common terms/quiz is also available </w:t>
      </w:r>
      <w:r w:rsidRPr="00BB14DB">
        <w:rPr>
          <w:b/>
          <w:bCs/>
          <w:color w:val="70AD47" w:themeColor="accent6"/>
          <w:sz w:val="22"/>
          <w:szCs w:val="22"/>
        </w:rPr>
        <w:t>(Markup sheet is under Resources Folder and Quiz is under Evaluation Folder)</w:t>
      </w:r>
      <w:r w:rsidR="0082192F">
        <w:rPr>
          <w:b/>
          <w:bCs/>
          <w:color w:val="70AD47" w:themeColor="accent6"/>
          <w:sz w:val="22"/>
          <w:szCs w:val="22"/>
        </w:rPr>
        <w:t>.</w:t>
      </w:r>
    </w:p>
    <w:p w14:paraId="569B87A2" w14:textId="59528CCA" w:rsidR="00BB14DB" w:rsidRDefault="00BB14DB" w:rsidP="00BB14DB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Day 6: Additional (Could discuss or create staff contract) or do any or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quizzes under </w:t>
      </w:r>
      <w:r w:rsidRPr="00BB14DB">
        <w:rPr>
          <w:b/>
          <w:bCs/>
          <w:color w:val="70AD47" w:themeColor="accent6"/>
          <w:sz w:val="22"/>
          <w:szCs w:val="22"/>
        </w:rPr>
        <w:t>Evaluation Folder</w:t>
      </w:r>
      <w:r w:rsidR="0082192F">
        <w:rPr>
          <w:b/>
          <w:bCs/>
          <w:color w:val="70AD47" w:themeColor="accent6"/>
          <w:sz w:val="22"/>
          <w:szCs w:val="22"/>
        </w:rPr>
        <w:t>.</w:t>
      </w:r>
    </w:p>
    <w:p w14:paraId="08B2B9E1" w14:textId="6A400BF3" w:rsidR="00BB14DB" w:rsidRDefault="00BB14DB" w:rsidP="00BB14DB">
      <w:pPr>
        <w:spacing w:line="240" w:lineRule="auto"/>
        <w:ind w:left="2160"/>
        <w:rPr>
          <w:b/>
          <w:bCs/>
          <w:color w:val="70AD47" w:themeColor="accent6"/>
          <w:sz w:val="22"/>
          <w:szCs w:val="22"/>
        </w:rPr>
      </w:pPr>
      <w:r>
        <w:rPr>
          <w:sz w:val="22"/>
          <w:szCs w:val="22"/>
        </w:rPr>
        <w:t xml:space="preserve">Day 7: Student and Adviser Assessment at the end of the week/Mod 1 </w:t>
      </w:r>
      <w:r w:rsidRPr="00BB14DB">
        <w:rPr>
          <w:b/>
          <w:bCs/>
          <w:color w:val="70AD47" w:themeColor="accent6"/>
          <w:sz w:val="22"/>
          <w:szCs w:val="22"/>
        </w:rPr>
        <w:t>(Assessment Folder)</w:t>
      </w:r>
      <w:r w:rsidR="0082192F">
        <w:rPr>
          <w:b/>
          <w:bCs/>
          <w:color w:val="70AD47" w:themeColor="accent6"/>
          <w:sz w:val="22"/>
          <w:szCs w:val="22"/>
        </w:rPr>
        <w:t>.</w:t>
      </w:r>
      <w:r>
        <w:rPr>
          <w:sz w:val="22"/>
          <w:szCs w:val="22"/>
        </w:rPr>
        <w:t xml:space="preserve"> Also:                                                                                                What Learned </w:t>
      </w:r>
      <w:r w:rsidRPr="00BB14DB">
        <w:rPr>
          <w:b/>
          <w:bCs/>
          <w:color w:val="70AD47" w:themeColor="accent6"/>
          <w:sz w:val="22"/>
          <w:szCs w:val="22"/>
        </w:rPr>
        <w:t>(Assessment Folder)</w:t>
      </w:r>
      <w:r w:rsidR="0082192F">
        <w:rPr>
          <w:b/>
          <w:bCs/>
          <w:color w:val="70AD47" w:themeColor="accent6"/>
          <w:sz w:val="22"/>
          <w:szCs w:val="22"/>
        </w:rPr>
        <w:t>.</w:t>
      </w:r>
    </w:p>
    <w:p w14:paraId="2C705388" w14:textId="77777777" w:rsidR="00BB14DB" w:rsidRDefault="00BB14DB" w:rsidP="00BB14DB">
      <w:pPr>
        <w:spacing w:line="240" w:lineRule="auto"/>
        <w:ind w:left="2160"/>
        <w:rPr>
          <w:sz w:val="22"/>
          <w:szCs w:val="22"/>
        </w:rPr>
      </w:pPr>
    </w:p>
    <w:p w14:paraId="4B91993F" w14:textId="77777777" w:rsidR="00BB14DB" w:rsidRDefault="00BB14DB" w:rsidP="00BB14DB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lastRenderedPageBreak/>
        <w:t>Resources: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Getting Started Video (Purpose of the Yearbook); PowerPoint</w:t>
      </w:r>
    </w:p>
    <w:p w14:paraId="2BB0DBAE" w14:textId="77777777" w:rsidR="00BB14DB" w:rsidRDefault="00BB14DB" w:rsidP="00BB14D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Purpose of a Yearbook handout</w:t>
      </w:r>
    </w:p>
    <w:p w14:paraId="3AE87B3A" w14:textId="77777777" w:rsidR="00BB14DB" w:rsidRDefault="00BB14DB" w:rsidP="00BB14D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Student Info Sheet</w:t>
      </w:r>
    </w:p>
    <w:p w14:paraId="03CC31D2" w14:textId="22B04659" w:rsidR="00BB14DB" w:rsidRDefault="00BB14DB" w:rsidP="00BB14DB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Terminology List and follow up Quiz (Yearbook Terms to Learn) (Use just layout and cover markup is</w:t>
      </w:r>
      <w:r w:rsidR="0082192F">
        <w:rPr>
          <w:sz w:val="22"/>
          <w:szCs w:val="22"/>
        </w:rPr>
        <w:t xml:space="preserve"> </w:t>
      </w:r>
      <w:r>
        <w:rPr>
          <w:sz w:val="22"/>
          <w:szCs w:val="22"/>
        </w:rPr>
        <w:t>easier)</w:t>
      </w:r>
    </w:p>
    <w:p w14:paraId="4B9FFF48" w14:textId="77777777" w:rsidR="00BB14DB" w:rsidRDefault="00BB14DB" w:rsidP="00BB14DB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Purpose of a Yearbook Quiz (Evaluation Folder)</w:t>
      </w:r>
    </w:p>
    <w:p w14:paraId="54115D9F" w14:textId="77777777" w:rsidR="00BB14DB" w:rsidRDefault="00BB14DB" w:rsidP="00BB14D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Yearbook decisions to make handout</w:t>
      </w:r>
    </w:p>
    <w:p w14:paraId="39418F41" w14:textId="77777777" w:rsidR="00BB14DB" w:rsidRDefault="00BB14DB" w:rsidP="00BB14D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For Additional Information: </w:t>
      </w:r>
      <w:r>
        <w:rPr>
          <w:sz w:val="22"/>
          <w:szCs w:val="22"/>
        </w:rPr>
        <w:tab/>
      </w:r>
    </w:p>
    <w:p w14:paraId="23217912" w14:textId="77777777" w:rsidR="00BB14DB" w:rsidRDefault="00BB14DB" w:rsidP="00BB14DB">
      <w:pPr>
        <w:spacing w:line="240" w:lineRule="auto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Yearbook Suite </w:t>
      </w:r>
    </w:p>
    <w:p w14:paraId="562E73D1" w14:textId="77777777" w:rsidR="00BB14DB" w:rsidRDefault="00BB14DB" w:rsidP="00BB14DB">
      <w:pPr>
        <w:spacing w:line="240" w:lineRule="auto"/>
        <w:ind w:left="2160" w:firstLine="720"/>
        <w:rPr>
          <w:sz w:val="22"/>
          <w:szCs w:val="22"/>
        </w:rPr>
      </w:pPr>
      <w:r>
        <w:rPr>
          <w:sz w:val="22"/>
          <w:szCs w:val="22"/>
        </w:rPr>
        <w:t>First 30 Days Lesson Plans</w:t>
      </w:r>
    </w:p>
    <w:p w14:paraId="492E4233" w14:textId="0337409C" w:rsidR="00AD70C2" w:rsidRDefault="000075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6599D" wp14:editId="70A3FBFB">
                <wp:simplePos x="0" y="0"/>
                <wp:positionH relativeFrom="column">
                  <wp:posOffset>3890963</wp:posOffset>
                </wp:positionH>
                <wp:positionV relativeFrom="paragraph">
                  <wp:posOffset>108903</wp:posOffset>
                </wp:positionV>
                <wp:extent cx="2152650" cy="423862"/>
                <wp:effectExtent l="0" t="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23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8B218" w14:textId="0CCF36F7" w:rsidR="00007543" w:rsidRDefault="00007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C6A1D" wp14:editId="19858DD7">
                                  <wp:extent cx="1963420" cy="188595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3420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659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.4pt;margin-top:8.6pt;width:169.5pt;height:3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" fillcolor="white [3201]" strokeweight=".5pt">
                <v:textbox>
                  <w:txbxContent>
                    <w:p w14:paraId="2418B218" w14:textId="0CCF36F7" w:rsidR="00007543" w:rsidRDefault="00007543">
                      <w:r>
                        <w:rPr>
                          <w:noProof/>
                        </w:rPr>
                        <w:drawing>
                          <wp:inline distT="0" distB="0" distL="0" distR="0" wp14:anchorId="047C6A1D" wp14:editId="19858DD7">
                            <wp:extent cx="1963420" cy="188595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3420" cy="188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D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DB"/>
    <w:rsid w:val="00007543"/>
    <w:rsid w:val="0082192F"/>
    <w:rsid w:val="00AD70C2"/>
    <w:rsid w:val="00B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64EB"/>
  <w15:chartTrackingRefBased/>
  <w15:docId w15:val="{F8AAD824-CA15-47EC-AECA-AB6E3892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DB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Hayes</dc:creator>
  <cp:keywords/>
  <dc:description/>
  <cp:lastModifiedBy>Blaze Hayes</cp:lastModifiedBy>
  <cp:revision>3</cp:revision>
  <dcterms:created xsi:type="dcterms:W3CDTF">2020-08-27T10:01:00Z</dcterms:created>
  <dcterms:modified xsi:type="dcterms:W3CDTF">2020-08-31T19:48:00Z</dcterms:modified>
</cp:coreProperties>
</file>